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6"/>
          <w:szCs w:val="36"/>
        </w:rPr>
      </w:pPr>
      <w:r>
        <w:rPr>
          <w:rStyle w:val="None"/>
          <w:rFonts w:ascii="Roboto" w:hAnsi="Roboto"/>
          <w:b w:val="1"/>
          <w:bCs w:val="1"/>
          <w:sz w:val="36"/>
          <w:szCs w:val="36"/>
          <w:rtl w:val="0"/>
          <w:lang w:val="en-US"/>
        </w:rPr>
        <w:t xml:space="preserve">Tools for focusing: Data overview template 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Use this table to reflect on what you have uncovered during the scanning and focusing phases of your inquiry.</w:t>
      </w:r>
    </w:p>
    <w:p>
      <w:pPr>
        <w:pStyle w:val="Body"/>
        <w:rPr>
          <w:rFonts w:ascii="Roboto" w:cs="Roboto" w:hAnsi="Roboto" w:eastAsia="Roboto"/>
        </w:rPr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93"/>
        <w:gridCol w:w="2347"/>
        <w:gridCol w:w="2649"/>
        <w:gridCol w:w="2661"/>
      </w:tblGrid>
      <w:tr>
        <w:tblPrEx>
          <w:shd w:val="clear" w:color="auto" w:fill="cdd4e9"/>
        </w:tblPrEx>
        <w:trPr>
          <w:trHeight w:val="2150" w:hRule="atLeast"/>
        </w:trPr>
        <w:tc>
          <w:tcPr>
            <w:tcW w:type="dxa" w:w="2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 emerged during the scanning process?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Data sources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Do you have rich and multiple sources of evidence?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 you need further evidence?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Are the data concealing something? Are the data consistent and comparable with other data?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Does the data reveal emerging patterns, categories, trends?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Are some issues recurring, year after year, or pervasive across multiple classes or groups?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2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50" w:hRule="atLeast"/>
        </w:trPr>
        <w:tc>
          <w:tcPr>
            <w:tcW w:type="dxa" w:w="2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  <w:outline w:val="0"/>
                <w:color w:val="222222"/>
                <w:u w:color="222222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2222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What</w:t>
            </w:r>
            <w:r>
              <w:rPr>
                <w:rStyle w:val="None"/>
                <w:rFonts w:ascii="Roboto" w:hAnsi="Roboto" w:hint="default"/>
                <w:b w:val="1"/>
                <w:bCs w:val="1"/>
                <w:outline w:val="0"/>
                <w:color w:val="2222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Style w:val="None"/>
                <w:rFonts w:ascii="Roboto" w:hAnsi="Roboto"/>
                <w:b w:val="1"/>
                <w:bCs w:val="1"/>
                <w:outline w:val="0"/>
                <w:color w:val="2222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 working well?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outline w:val="0"/>
                <w:color w:val="222222"/>
                <w:sz w:val="22"/>
                <w:szCs w:val="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What are the strengths that your students show?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Data sources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Do you have rich and multiple sources of evidence?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 you need further evidence?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Are the data concealing something? Are the data consistent and comparable with other data?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Does the data reveal emerging patterns, categories, trends?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b w:val="0"/>
                <w:bCs w:val="0"/>
                <w:sz w:val="22"/>
                <w:szCs w:val="22"/>
                <w:rtl w:val="0"/>
                <w:lang w:val="en-US"/>
              </w:rPr>
              <w:t>Are there findings recurring, year after year, or pervasive across multiple classes or groups?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2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50" w:hRule="atLeast"/>
        </w:trPr>
        <w:tc>
          <w:tcPr>
            <w:tcW w:type="dxa" w:w="2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</w:t>
            </w:r>
            <w:r>
              <w:rPr>
                <w:rStyle w:val="None"/>
                <w:rFonts w:ascii="Roboto" w:hAnsi="Roboto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s not working well?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Data sources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Do you have rich and multiple sources of evidence?</w:t>
            </w:r>
          </w:p>
        </w:tc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 you need further evidence?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Are the data concealing something? Are the data consistent and comparable with other data?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Does the data reveal emerging patterns, categories, trends?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Are some issues recurring, year after year, or pervasive across multiple classes or groups?</w:t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